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FFFFFF" w:themeColor="background1"/>
        </w:tblBorders>
        <w:tblLook w:val="04A0"/>
      </w:tblPr>
      <w:tblGrid>
        <w:gridCol w:w="1875"/>
        <w:gridCol w:w="6287"/>
      </w:tblGrid>
      <w:tr w:rsidR="00984110" w:rsidRPr="00AE6B59" w:rsidTr="00FE706F">
        <w:tc>
          <w:tcPr>
            <w:tcW w:w="1875" w:type="dxa"/>
            <w:tcBorders>
              <w:bottom w:val="single" w:sz="4" w:space="0" w:color="FFFFFF" w:themeColor="background1"/>
            </w:tcBorders>
          </w:tcPr>
          <w:p w:rsidR="00984110" w:rsidRDefault="00984110" w:rsidP="0046100F">
            <w:pPr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  <w:noProof/>
                <w:lang w:eastAsia="el-GR"/>
              </w:rPr>
              <w:drawing>
                <wp:inline distT="0" distB="0" distL="0" distR="0">
                  <wp:extent cx="962025" cy="902145"/>
                  <wp:effectExtent l="19050" t="0" r="9525" b="0"/>
                  <wp:docPr id="5" name="Εικόνα 3" descr="C:\Documents and Settings\user\Επιφάνεια εργασίας\2012-05-22_14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\Επιφάνεια εργασίας\2012-05-22_14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144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0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706F" w:rsidRDefault="00FE706F" w:rsidP="0046100F">
            <w:pPr>
              <w:numPr>
                <w:ilvl w:val="0"/>
                <w:numId w:val="0"/>
              </w:numPr>
              <w:rPr>
                <w:b/>
              </w:rPr>
            </w:pPr>
          </w:p>
          <w:p w:rsidR="00984110" w:rsidRDefault="00984110" w:rsidP="0046100F">
            <w:pPr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6287" w:type="dxa"/>
            <w:tcBorders>
              <w:bottom w:val="single" w:sz="4" w:space="0" w:color="FFFFFF" w:themeColor="background1"/>
            </w:tcBorders>
          </w:tcPr>
          <w:p w:rsidR="00FE706F" w:rsidRDefault="00FE706F" w:rsidP="0046100F">
            <w:pPr>
              <w:numPr>
                <w:ilvl w:val="0"/>
                <w:numId w:val="0"/>
              </w:numPr>
              <w:rPr>
                <w:b/>
                <w:color w:val="808080" w:themeColor="background1" w:themeShade="80"/>
                <w:sz w:val="24"/>
                <w:szCs w:val="24"/>
              </w:rPr>
            </w:pPr>
          </w:p>
          <w:p w:rsidR="00984110" w:rsidRPr="00CD458B" w:rsidRDefault="00984110" w:rsidP="0046100F">
            <w:pPr>
              <w:numPr>
                <w:ilvl w:val="0"/>
                <w:numId w:val="0"/>
              </w:numPr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CD458B">
              <w:rPr>
                <w:b/>
                <w:color w:val="808080" w:themeColor="background1" w:themeShade="80"/>
                <w:sz w:val="24"/>
                <w:szCs w:val="24"/>
              </w:rPr>
              <w:t xml:space="preserve">ΔΙΟΡΘΟΔΟΞΟ ΚΕΝΤΡΟ </w:t>
            </w:r>
          </w:p>
          <w:p w:rsidR="00984110" w:rsidRPr="00CD458B" w:rsidRDefault="00984110" w:rsidP="0046100F">
            <w:pPr>
              <w:numPr>
                <w:ilvl w:val="0"/>
                <w:numId w:val="0"/>
              </w:numPr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CD458B">
              <w:rPr>
                <w:b/>
                <w:color w:val="808080" w:themeColor="background1" w:themeShade="80"/>
                <w:sz w:val="20"/>
                <w:szCs w:val="20"/>
              </w:rPr>
              <w:t>ΤΗΣ ΕΚΚΛΗΣΙΑΣ ΤΗΣ ΕΛΛΑΔΟΣ</w:t>
            </w:r>
          </w:p>
          <w:p w:rsidR="00984110" w:rsidRPr="00CD458B" w:rsidRDefault="00984110" w:rsidP="0046100F">
            <w:pPr>
              <w:numPr>
                <w:ilvl w:val="0"/>
                <w:numId w:val="0"/>
              </w:numPr>
              <w:rPr>
                <w:b/>
                <w:color w:val="808080" w:themeColor="background1" w:themeShade="80"/>
                <w:sz w:val="18"/>
                <w:szCs w:val="18"/>
              </w:rPr>
            </w:pPr>
            <w:r w:rsidRPr="00CD458B">
              <w:rPr>
                <w:b/>
                <w:color w:val="808080" w:themeColor="background1" w:themeShade="80"/>
                <w:sz w:val="18"/>
                <w:szCs w:val="18"/>
              </w:rPr>
              <w:t>Ιερά Μονή Πεντέλης, 15236 Π. Πεντέλη</w:t>
            </w:r>
          </w:p>
          <w:p w:rsidR="00984110" w:rsidRPr="00AE6B59" w:rsidRDefault="00984110" w:rsidP="0046100F">
            <w:pPr>
              <w:numPr>
                <w:ilvl w:val="0"/>
                <w:numId w:val="0"/>
              </w:numPr>
              <w:rPr>
                <w:b/>
              </w:rPr>
            </w:pPr>
            <w:proofErr w:type="spellStart"/>
            <w:r w:rsidRPr="00CD458B">
              <w:rPr>
                <w:b/>
                <w:color w:val="808080" w:themeColor="background1" w:themeShade="80"/>
                <w:sz w:val="18"/>
                <w:szCs w:val="18"/>
              </w:rPr>
              <w:t>τηλ</w:t>
            </w:r>
            <w:proofErr w:type="spellEnd"/>
            <w:r w:rsidRPr="00AE6B59">
              <w:rPr>
                <w:b/>
                <w:color w:val="808080" w:themeColor="background1" w:themeShade="80"/>
                <w:sz w:val="18"/>
                <w:szCs w:val="18"/>
              </w:rPr>
              <w:t xml:space="preserve">.: 2108037643, </w:t>
            </w:r>
            <w:r w:rsidRPr="00CD458B">
              <w:rPr>
                <w:b/>
                <w:color w:val="808080" w:themeColor="background1" w:themeShade="80"/>
                <w:sz w:val="18"/>
                <w:szCs w:val="18"/>
                <w:lang w:val="en-US"/>
              </w:rPr>
              <w:t>Fax</w:t>
            </w:r>
            <w:r w:rsidRPr="00AE6B59">
              <w:rPr>
                <w:b/>
                <w:color w:val="808080" w:themeColor="background1" w:themeShade="80"/>
                <w:sz w:val="18"/>
                <w:szCs w:val="18"/>
              </w:rPr>
              <w:t xml:space="preserve">: 210 8104558, </w:t>
            </w:r>
            <w:r w:rsidRPr="00CD458B">
              <w:rPr>
                <w:b/>
                <w:color w:val="808080" w:themeColor="background1" w:themeShade="80"/>
                <w:sz w:val="18"/>
                <w:szCs w:val="18"/>
                <w:lang w:val="en-US"/>
              </w:rPr>
              <w:t>email</w:t>
            </w:r>
            <w:r w:rsidRPr="00AE6B59">
              <w:rPr>
                <w:b/>
                <w:color w:val="808080" w:themeColor="background1" w:themeShade="80"/>
                <w:sz w:val="18"/>
                <w:szCs w:val="18"/>
              </w:rPr>
              <w:t xml:space="preserve">: </w:t>
            </w:r>
            <w:proofErr w:type="spellStart"/>
            <w:r w:rsidR="00AE6B59" w:rsidRPr="00AE6B59">
              <w:rPr>
                <w:b/>
                <w:color w:val="808080" w:themeColor="background1" w:themeShade="80"/>
                <w:sz w:val="18"/>
                <w:szCs w:val="18"/>
                <w:lang w:val="en-US"/>
              </w:rPr>
              <w:t>inortho</w:t>
            </w:r>
            <w:proofErr w:type="spellEnd"/>
            <w:r w:rsidR="00AE6B59" w:rsidRPr="00AE6B59">
              <w:rPr>
                <w:b/>
                <w:color w:val="808080" w:themeColor="background1" w:themeShade="80"/>
                <w:sz w:val="18"/>
                <w:szCs w:val="18"/>
              </w:rPr>
              <w:t>@</w:t>
            </w:r>
            <w:proofErr w:type="spellStart"/>
            <w:r w:rsidR="00AE6B59" w:rsidRPr="00AE6B59">
              <w:rPr>
                <w:b/>
                <w:color w:val="808080" w:themeColor="background1" w:themeShade="80"/>
                <w:sz w:val="18"/>
                <w:szCs w:val="18"/>
                <w:lang w:val="en-US"/>
              </w:rPr>
              <w:t>otenet</w:t>
            </w:r>
            <w:proofErr w:type="spellEnd"/>
            <w:r w:rsidR="00AE6B59" w:rsidRPr="00AE6B59">
              <w:rPr>
                <w:b/>
                <w:color w:val="808080" w:themeColor="background1" w:themeShade="80"/>
                <w:sz w:val="18"/>
                <w:szCs w:val="18"/>
              </w:rPr>
              <w:t>.</w:t>
            </w:r>
            <w:proofErr w:type="spellStart"/>
            <w:r w:rsidR="00AE6B59" w:rsidRPr="00AE6B59">
              <w:rPr>
                <w:b/>
                <w:color w:val="808080" w:themeColor="background1" w:themeShade="80"/>
                <w:sz w:val="18"/>
                <w:szCs w:val="18"/>
                <w:lang w:val="en-US"/>
              </w:rPr>
              <w:t>gr</w:t>
            </w:r>
            <w:proofErr w:type="spellEnd"/>
            <w:r w:rsidR="00AE6B59" w:rsidRPr="00AE6B59">
              <w:rPr>
                <w:b/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</w:tr>
    </w:tbl>
    <w:p w:rsidR="004562B6" w:rsidRPr="00E15C66" w:rsidRDefault="004A59C7" w:rsidP="0046100F">
      <w:pPr>
        <w:numPr>
          <w:ilvl w:val="0"/>
          <w:numId w:val="0"/>
        </w:numPr>
        <w:ind w:left="360"/>
        <w:rPr>
          <w:b/>
          <w:color w:val="365F91" w:themeColor="accent1" w:themeShade="BF"/>
          <w:sz w:val="28"/>
          <w:szCs w:val="28"/>
        </w:rPr>
      </w:pPr>
      <w:r w:rsidRPr="00E15C66">
        <w:rPr>
          <w:b/>
          <w:color w:val="365F91" w:themeColor="accent1" w:themeShade="BF"/>
          <w:sz w:val="28"/>
          <w:szCs w:val="28"/>
        </w:rPr>
        <w:t>Διαδικτυακό μάθημα: «Η δημιουργικότητα στη σχολική τάξη»</w:t>
      </w:r>
    </w:p>
    <w:p w:rsidR="006B392F" w:rsidRPr="00E15C66" w:rsidRDefault="006B392F" w:rsidP="0046100F">
      <w:pPr>
        <w:numPr>
          <w:ilvl w:val="0"/>
          <w:numId w:val="0"/>
        </w:numPr>
        <w:ind w:left="360"/>
        <w:rPr>
          <w:b/>
          <w:color w:val="365F91" w:themeColor="accent1" w:themeShade="BF"/>
        </w:rPr>
      </w:pPr>
      <w:r w:rsidRPr="00E15C66">
        <w:rPr>
          <w:b/>
          <w:color w:val="365F91" w:themeColor="accent1" w:themeShade="BF"/>
        </w:rPr>
        <w:t>Περιγραφή</w:t>
      </w:r>
    </w:p>
    <w:p w:rsidR="006B392F" w:rsidRPr="006B392F" w:rsidRDefault="006B392F" w:rsidP="000F76D6">
      <w:pPr>
        <w:numPr>
          <w:ilvl w:val="0"/>
          <w:numId w:val="0"/>
        </w:numPr>
        <w:ind w:left="360"/>
        <w:jc w:val="both"/>
      </w:pPr>
      <w:r w:rsidRPr="006B392F">
        <w:t xml:space="preserve">Σε αυτό το διαδικτυακό μάθημα παρουσιάζονται </w:t>
      </w:r>
      <w:r w:rsidR="00D81FD9">
        <w:t>οι βασικές θεωρίες</w:t>
      </w:r>
      <w:r w:rsidR="005F3D85">
        <w:t xml:space="preserve"> ανάπτυξης της δημιουργικότητας και κάποιες</w:t>
      </w:r>
      <w:r w:rsidRPr="006B392F">
        <w:t xml:space="preserve"> επιλεγμέν</w:t>
      </w:r>
      <w:r w:rsidR="005F3D85">
        <w:t xml:space="preserve">ες τεχνικές εφαρμογής της. </w:t>
      </w:r>
      <w:r w:rsidR="00113F24">
        <w:t xml:space="preserve"> Ακόμη</w:t>
      </w:r>
      <w:r w:rsidR="000F76D6">
        <w:t>,</w:t>
      </w:r>
      <w:r w:rsidR="00113F24">
        <w:t xml:space="preserve"> παρουσιάζονται κάποια εργαλεία που μπορούν  να υποστηρίξουν </w:t>
      </w:r>
      <w:r w:rsidR="000F76D6">
        <w:t xml:space="preserve">ψηφιακά </w:t>
      </w:r>
      <w:r w:rsidR="00113F24">
        <w:t>τις τεχνικές αυτές.</w:t>
      </w:r>
      <w:r w:rsidRPr="006B392F">
        <w:t xml:space="preserve"> Προβλέπεται πρακτική άσκηση πάνω σε σενάρια</w:t>
      </w:r>
      <w:r w:rsidR="005F3D85">
        <w:t xml:space="preserve"> που απαιτούν διαφορετικά είδη δημιουργικότητας</w:t>
      </w:r>
      <w:r w:rsidRPr="006B392F">
        <w:t xml:space="preserve">. </w:t>
      </w:r>
    </w:p>
    <w:p w:rsidR="006B392F" w:rsidRPr="006B392F" w:rsidRDefault="006B392F" w:rsidP="005660AA">
      <w:pPr>
        <w:numPr>
          <w:ilvl w:val="0"/>
          <w:numId w:val="0"/>
        </w:numPr>
        <w:ind w:left="360"/>
        <w:jc w:val="both"/>
      </w:pPr>
      <w:r w:rsidRPr="006B392F">
        <w:t>Το περιεχόμενο έχει σχεδιαστεί με τέτοιο τρόπο, ώστε οι εκπαιδευόμενοι:</w:t>
      </w:r>
    </w:p>
    <w:p w:rsidR="00D81FD9" w:rsidRDefault="00D81FD9" w:rsidP="005660AA">
      <w:pPr>
        <w:pStyle w:val="a3"/>
        <w:numPr>
          <w:ilvl w:val="0"/>
          <w:numId w:val="10"/>
        </w:numPr>
        <w:jc w:val="both"/>
      </w:pPr>
      <w:r>
        <w:t>Να μάθουν τι είναι η δημιουργικότητα και ποιο είναι το νόημα της «δημιουργικής τάξης» (</w:t>
      </w:r>
      <w:r w:rsidRPr="00C92C06">
        <w:rPr>
          <w:lang w:val="en-US"/>
        </w:rPr>
        <w:t>creative</w:t>
      </w:r>
      <w:r w:rsidRPr="00D81FD9">
        <w:t xml:space="preserve"> </w:t>
      </w:r>
      <w:r w:rsidRPr="00C92C06">
        <w:rPr>
          <w:lang w:val="en-US"/>
        </w:rPr>
        <w:t>classroom</w:t>
      </w:r>
      <w:r>
        <w:t>)</w:t>
      </w:r>
      <w:r w:rsidR="005F3782">
        <w:t>.</w:t>
      </w:r>
    </w:p>
    <w:p w:rsidR="00D81FD9" w:rsidRDefault="00D81FD9" w:rsidP="005660AA">
      <w:pPr>
        <w:pStyle w:val="a3"/>
        <w:numPr>
          <w:ilvl w:val="0"/>
          <w:numId w:val="10"/>
        </w:numPr>
        <w:jc w:val="both"/>
      </w:pPr>
      <w:r>
        <w:t>Να συνειδητοποιήσουν ποιες είναι οι εσφαλμένες αντιλήψεις για την εφαρμογή της δημιουργικότητας στην καθημερινή ζωή</w:t>
      </w:r>
      <w:r w:rsidR="005F3782">
        <w:t>.</w:t>
      </w:r>
    </w:p>
    <w:p w:rsidR="00D81FD9" w:rsidRDefault="00D81FD9" w:rsidP="005660AA">
      <w:pPr>
        <w:pStyle w:val="a3"/>
        <w:numPr>
          <w:ilvl w:val="0"/>
          <w:numId w:val="10"/>
        </w:numPr>
        <w:jc w:val="both"/>
      </w:pPr>
      <w:r>
        <w:t xml:space="preserve">Να μάθουν κάποιες από τις τεχνικές ανάπτυξης της δημιουργικότητας και να μπορούν να αξιολογήσουν τα μειονεκτήματα και τα πλεονεκτήματα </w:t>
      </w:r>
      <w:r w:rsidR="005F3782">
        <w:t>τους.</w:t>
      </w:r>
    </w:p>
    <w:p w:rsidR="00104017" w:rsidRPr="006B392F" w:rsidRDefault="006B392F" w:rsidP="005660AA">
      <w:pPr>
        <w:pStyle w:val="a3"/>
        <w:numPr>
          <w:ilvl w:val="0"/>
          <w:numId w:val="10"/>
        </w:numPr>
        <w:jc w:val="both"/>
      </w:pPr>
      <w:r w:rsidRPr="006B392F">
        <w:t xml:space="preserve">Να ασκηθούν, πρακτικά, </w:t>
      </w:r>
      <w:r w:rsidR="00D81FD9">
        <w:t>στις τεχνικές ανάπτυξης της δημιουργικής σκέψης</w:t>
      </w:r>
      <w:r w:rsidRPr="006B392F">
        <w:t>, ώστε να ενσωματώσουν αποτελεσματικά αυτές τις τεχνικές στη διδασκαλία τους.</w:t>
      </w:r>
    </w:p>
    <w:p w:rsidR="0046100F" w:rsidRPr="00E15C66" w:rsidRDefault="0046100F" w:rsidP="0046100F">
      <w:pPr>
        <w:numPr>
          <w:ilvl w:val="0"/>
          <w:numId w:val="0"/>
        </w:numPr>
        <w:ind w:left="360"/>
        <w:rPr>
          <w:b/>
          <w:color w:val="365F91" w:themeColor="accent1" w:themeShade="BF"/>
        </w:rPr>
      </w:pPr>
      <w:r w:rsidRPr="00E15C66">
        <w:rPr>
          <w:b/>
          <w:color w:val="365F91" w:themeColor="accent1" w:themeShade="BF"/>
        </w:rPr>
        <w:t>Δομή του μαθήματος</w:t>
      </w:r>
    </w:p>
    <w:p w:rsidR="0046100F" w:rsidRPr="00746813" w:rsidRDefault="0046100F" w:rsidP="0046100F">
      <w:pPr>
        <w:numPr>
          <w:ilvl w:val="0"/>
          <w:numId w:val="0"/>
        </w:numPr>
        <w:ind w:left="360"/>
      </w:pPr>
      <w:r w:rsidRPr="00746813">
        <w:t xml:space="preserve">Το μάθημα χωρίζεται σε </w:t>
      </w:r>
      <w:r w:rsidR="002167A3">
        <w:t>5</w:t>
      </w:r>
      <w:r w:rsidRPr="00746813">
        <w:t xml:space="preserve"> ενότητες:</w:t>
      </w:r>
    </w:p>
    <w:p w:rsidR="0046100F" w:rsidRPr="00746813" w:rsidRDefault="002167A3" w:rsidP="00C92C06">
      <w:pPr>
        <w:pStyle w:val="a3"/>
        <w:numPr>
          <w:ilvl w:val="0"/>
          <w:numId w:val="11"/>
        </w:numPr>
      </w:pPr>
      <w:r>
        <w:t>1</w:t>
      </w:r>
      <w:r w:rsidRPr="002167A3">
        <w:rPr>
          <w:vertAlign w:val="superscript"/>
        </w:rPr>
        <w:t>η</w:t>
      </w:r>
      <w:r>
        <w:t xml:space="preserve">  ενότητα - </w:t>
      </w:r>
      <w:r w:rsidR="0046100F" w:rsidRPr="00746813">
        <w:t xml:space="preserve">Εισαγωγική </w:t>
      </w:r>
      <w:r w:rsidR="0046100F">
        <w:t xml:space="preserve">, </w:t>
      </w:r>
      <w:r w:rsidR="005660AA">
        <w:t>2</w:t>
      </w:r>
      <w:r w:rsidR="0046100F">
        <w:t>-</w:t>
      </w:r>
      <w:r w:rsidR="005660AA">
        <w:t xml:space="preserve">3 </w:t>
      </w:r>
      <w:r w:rsidR="0046100F">
        <w:t>Ιουνίου</w:t>
      </w:r>
      <w:r w:rsidR="0046100F" w:rsidRPr="00746813">
        <w:t xml:space="preserve">: </w:t>
      </w:r>
      <w:r w:rsidR="0046100F">
        <w:t>εξοικείωση με το περιβάλλον εργασίας, γ</w:t>
      </w:r>
      <w:r w:rsidR="0046100F" w:rsidRPr="00746813">
        <w:t xml:space="preserve">νωριμία </w:t>
      </w:r>
      <w:r w:rsidR="0046100F">
        <w:t xml:space="preserve">με τους άλλους </w:t>
      </w:r>
      <w:proofErr w:type="spellStart"/>
      <w:r w:rsidR="0046100F">
        <w:t>επιμορφούμενους</w:t>
      </w:r>
      <w:proofErr w:type="spellEnd"/>
      <w:r w:rsidR="0046100F">
        <w:t xml:space="preserve"> και τους εκπαιδευτές, ενημέρωση για το μάθημα</w:t>
      </w:r>
      <w:r w:rsidR="0046100F" w:rsidRPr="00746813">
        <w:t>.</w:t>
      </w:r>
      <w:r w:rsidR="0046100F">
        <w:t xml:space="preserve"> </w:t>
      </w:r>
    </w:p>
    <w:p w:rsidR="0046100F" w:rsidRPr="00746813" w:rsidRDefault="002167A3" w:rsidP="00C92C06">
      <w:pPr>
        <w:pStyle w:val="a3"/>
        <w:numPr>
          <w:ilvl w:val="0"/>
          <w:numId w:val="11"/>
        </w:numPr>
      </w:pPr>
      <w:r>
        <w:t>2</w:t>
      </w:r>
      <w:r w:rsidR="0046100F" w:rsidRPr="00EF5877">
        <w:rPr>
          <w:vertAlign w:val="superscript"/>
        </w:rPr>
        <w:t>η</w:t>
      </w:r>
      <w:r w:rsidR="0046100F" w:rsidRPr="00746813">
        <w:t xml:space="preserve"> Ενότητα</w:t>
      </w:r>
      <w:r w:rsidR="0046100F">
        <w:t xml:space="preserve">, </w:t>
      </w:r>
      <w:r w:rsidR="005660AA">
        <w:t>4</w:t>
      </w:r>
      <w:r w:rsidR="0046100F">
        <w:t>-</w:t>
      </w:r>
      <w:r w:rsidR="005660AA">
        <w:t>5</w:t>
      </w:r>
      <w:r w:rsidR="0046100F">
        <w:t xml:space="preserve"> Ιουνίου</w:t>
      </w:r>
      <w:r w:rsidR="0046100F" w:rsidRPr="00746813">
        <w:t xml:space="preserve">: </w:t>
      </w:r>
      <w:r w:rsidR="0046100F">
        <w:t>Η δημιουργικότητα στη σχολική τάξη (μελέτη σχετικών θεωριών και τεχνικών)</w:t>
      </w:r>
      <w:r w:rsidR="0046100F" w:rsidRPr="00746813">
        <w:t>, αξιολόγηση</w:t>
      </w:r>
      <w:r w:rsidR="0046100F">
        <w:t>-ανατροφοδότηση</w:t>
      </w:r>
      <w:r w:rsidR="0046100F" w:rsidRPr="00746813">
        <w:t>.</w:t>
      </w:r>
    </w:p>
    <w:p w:rsidR="0046100F" w:rsidRDefault="002167A3" w:rsidP="00C92C06">
      <w:pPr>
        <w:pStyle w:val="a3"/>
        <w:numPr>
          <w:ilvl w:val="0"/>
          <w:numId w:val="11"/>
        </w:numPr>
      </w:pPr>
      <w:r>
        <w:t>3</w:t>
      </w:r>
      <w:r w:rsidR="0046100F" w:rsidRPr="00EF5877">
        <w:rPr>
          <w:vertAlign w:val="superscript"/>
        </w:rPr>
        <w:t>η</w:t>
      </w:r>
      <w:r w:rsidR="0046100F" w:rsidRPr="00746813">
        <w:t xml:space="preserve"> Ενότητα</w:t>
      </w:r>
      <w:r w:rsidR="0046100F">
        <w:t xml:space="preserve">, </w:t>
      </w:r>
      <w:r w:rsidR="005660AA">
        <w:t>6</w:t>
      </w:r>
      <w:r w:rsidR="0046100F">
        <w:t>-</w:t>
      </w:r>
      <w:r w:rsidR="005660AA">
        <w:t>8</w:t>
      </w:r>
      <w:r w:rsidR="0046100F">
        <w:t xml:space="preserve"> Ιουνίου</w:t>
      </w:r>
      <w:r w:rsidR="0046100F" w:rsidRPr="00746813">
        <w:t xml:space="preserve">: </w:t>
      </w:r>
      <w:r w:rsidR="0046100F">
        <w:t>1</w:t>
      </w:r>
      <w:r w:rsidR="0046100F" w:rsidRPr="00C92C06">
        <w:rPr>
          <w:vertAlign w:val="superscript"/>
        </w:rPr>
        <w:t>η</w:t>
      </w:r>
      <w:r w:rsidR="0046100F">
        <w:t xml:space="preserve"> δραστηριότητα –επίλυση </w:t>
      </w:r>
      <w:r w:rsidR="0046100F" w:rsidRPr="00267D2B">
        <w:t>προβλήματος</w:t>
      </w:r>
      <w:r w:rsidR="0046100F">
        <w:t xml:space="preserve"> </w:t>
      </w:r>
      <w:r w:rsidR="0046100F" w:rsidRPr="00746813">
        <w:t xml:space="preserve">(ομαδική εργασία). </w:t>
      </w:r>
    </w:p>
    <w:p w:rsidR="0046100F" w:rsidRDefault="002167A3" w:rsidP="00C92C06">
      <w:pPr>
        <w:pStyle w:val="a3"/>
        <w:numPr>
          <w:ilvl w:val="0"/>
          <w:numId w:val="11"/>
        </w:numPr>
      </w:pPr>
      <w:r>
        <w:t>4</w:t>
      </w:r>
      <w:r w:rsidR="0046100F" w:rsidRPr="00EF5877">
        <w:rPr>
          <w:vertAlign w:val="superscript"/>
        </w:rPr>
        <w:t>η</w:t>
      </w:r>
      <w:r w:rsidR="0046100F" w:rsidRPr="00746813">
        <w:t xml:space="preserve"> Ενότητα</w:t>
      </w:r>
      <w:r w:rsidR="0046100F">
        <w:t xml:space="preserve">, </w:t>
      </w:r>
      <w:r w:rsidR="005660AA">
        <w:t>9</w:t>
      </w:r>
      <w:r w:rsidR="0046100F">
        <w:t>-1</w:t>
      </w:r>
      <w:r w:rsidR="005660AA">
        <w:t>1</w:t>
      </w:r>
      <w:r w:rsidR="0046100F">
        <w:t xml:space="preserve"> Ιουνίου</w:t>
      </w:r>
      <w:r w:rsidR="0046100F" w:rsidRPr="00746813">
        <w:t xml:space="preserve">: </w:t>
      </w:r>
      <w:r w:rsidR="0046100F">
        <w:t>2</w:t>
      </w:r>
      <w:r w:rsidR="0046100F" w:rsidRPr="00C92C06">
        <w:rPr>
          <w:vertAlign w:val="superscript"/>
        </w:rPr>
        <w:t>η</w:t>
      </w:r>
      <w:r w:rsidR="0046100F">
        <w:t xml:space="preserve"> δραστηριότητα –δημιουργική γραφή </w:t>
      </w:r>
      <w:r w:rsidR="0046100F" w:rsidRPr="00746813">
        <w:t xml:space="preserve">(ομαδική εργασία). </w:t>
      </w:r>
    </w:p>
    <w:p w:rsidR="0046100F" w:rsidRDefault="002167A3" w:rsidP="00C92C06">
      <w:pPr>
        <w:pStyle w:val="a3"/>
        <w:numPr>
          <w:ilvl w:val="0"/>
          <w:numId w:val="11"/>
        </w:numPr>
      </w:pPr>
      <w:r>
        <w:t>5</w:t>
      </w:r>
      <w:r w:rsidR="0046100F" w:rsidRPr="00C92C06">
        <w:rPr>
          <w:vertAlign w:val="superscript"/>
        </w:rPr>
        <w:t>η</w:t>
      </w:r>
      <w:r w:rsidR="0046100F">
        <w:t xml:space="preserve"> ενότητα, 1</w:t>
      </w:r>
      <w:r w:rsidR="005660AA">
        <w:t>2</w:t>
      </w:r>
      <w:r w:rsidR="0046100F">
        <w:t>-1</w:t>
      </w:r>
      <w:r w:rsidR="005660AA">
        <w:t>4</w:t>
      </w:r>
      <w:r w:rsidR="0046100F">
        <w:t xml:space="preserve"> Ιουνίου: 3</w:t>
      </w:r>
      <w:r w:rsidR="0046100F" w:rsidRPr="00C92C06">
        <w:rPr>
          <w:vertAlign w:val="superscript"/>
        </w:rPr>
        <w:t>η</w:t>
      </w:r>
      <w:r w:rsidR="0046100F">
        <w:t xml:space="preserve"> δραστηριότητα – κατασκευή </w:t>
      </w:r>
      <w:r w:rsidR="0046100F" w:rsidRPr="00746813">
        <w:t xml:space="preserve">(ομαδική εργασία). </w:t>
      </w:r>
    </w:p>
    <w:p w:rsidR="0046100F" w:rsidRDefault="0046100F" w:rsidP="00C92C06">
      <w:pPr>
        <w:pStyle w:val="a3"/>
        <w:numPr>
          <w:ilvl w:val="0"/>
          <w:numId w:val="11"/>
        </w:numPr>
      </w:pPr>
      <w:r>
        <w:t xml:space="preserve"> 1</w:t>
      </w:r>
      <w:r w:rsidR="005660AA">
        <w:t>5</w:t>
      </w:r>
      <w:r>
        <w:t xml:space="preserve"> Ιουνίου</w:t>
      </w:r>
      <w:r w:rsidRPr="00746813">
        <w:t xml:space="preserve">: Αξιολόγηση- </w:t>
      </w:r>
      <w:proofErr w:type="spellStart"/>
      <w:r w:rsidRPr="00746813">
        <w:t>ανα</w:t>
      </w:r>
      <w:r>
        <w:t>στοχασμός</w:t>
      </w:r>
      <w:proofErr w:type="spellEnd"/>
      <w:r w:rsidRPr="00746813">
        <w:t>.</w:t>
      </w:r>
    </w:p>
    <w:p w:rsidR="00137BBD" w:rsidRDefault="00137BBD" w:rsidP="00137BBD">
      <w:pPr>
        <w:pStyle w:val="a3"/>
        <w:numPr>
          <w:ilvl w:val="0"/>
          <w:numId w:val="0"/>
        </w:numPr>
        <w:ind w:left="1080"/>
      </w:pPr>
    </w:p>
    <w:p w:rsidR="0046100F" w:rsidRPr="00746813" w:rsidRDefault="0046100F" w:rsidP="0046100F">
      <w:pPr>
        <w:numPr>
          <w:ilvl w:val="0"/>
          <w:numId w:val="0"/>
        </w:numPr>
        <w:ind w:left="360"/>
      </w:pPr>
    </w:p>
    <w:p w:rsidR="0046100F" w:rsidRPr="00E15C66" w:rsidRDefault="0046100F" w:rsidP="00E15C66">
      <w:pPr>
        <w:numPr>
          <w:ilvl w:val="0"/>
          <w:numId w:val="0"/>
        </w:numPr>
        <w:ind w:left="360"/>
        <w:rPr>
          <w:b/>
          <w:color w:val="365F91" w:themeColor="accent1" w:themeShade="BF"/>
        </w:rPr>
      </w:pPr>
      <w:r w:rsidRPr="00E15C66">
        <w:rPr>
          <w:b/>
          <w:color w:val="365F91" w:themeColor="accent1" w:themeShade="BF"/>
        </w:rPr>
        <w:lastRenderedPageBreak/>
        <w:t>Εκτιμώμενος χρόνος εργασίας</w:t>
      </w:r>
    </w:p>
    <w:p w:rsidR="0046100F" w:rsidRPr="00746813" w:rsidRDefault="0046100F" w:rsidP="005660AA">
      <w:pPr>
        <w:numPr>
          <w:ilvl w:val="0"/>
          <w:numId w:val="0"/>
        </w:numPr>
        <w:ind w:left="360"/>
        <w:jc w:val="both"/>
      </w:pPr>
      <w:r w:rsidRPr="00746813">
        <w:tab/>
        <w:t>Το μάθημα απαιτεί, περίπου, 1</w:t>
      </w:r>
      <w:r>
        <w:t>4</w:t>
      </w:r>
      <w:r w:rsidRPr="00746813">
        <w:t>-</w:t>
      </w:r>
      <w:r>
        <w:t>20</w:t>
      </w:r>
      <w:r w:rsidRPr="00746813">
        <w:t xml:space="preserve"> ώρες μελέτης και συμμετοχής στις συζητήσεις.</w:t>
      </w:r>
    </w:p>
    <w:p w:rsidR="0046100F" w:rsidRPr="00E15C66" w:rsidRDefault="0046100F" w:rsidP="00E15C66">
      <w:pPr>
        <w:numPr>
          <w:ilvl w:val="0"/>
          <w:numId w:val="0"/>
        </w:numPr>
        <w:ind w:left="360"/>
        <w:rPr>
          <w:b/>
          <w:color w:val="365F91" w:themeColor="accent1" w:themeShade="BF"/>
        </w:rPr>
      </w:pPr>
      <w:r w:rsidRPr="00E15C66">
        <w:rPr>
          <w:b/>
          <w:color w:val="365F91" w:themeColor="accent1" w:themeShade="BF"/>
        </w:rPr>
        <w:t>Ημερομηνίες</w:t>
      </w:r>
    </w:p>
    <w:p w:rsidR="006B392F" w:rsidRDefault="0046100F" w:rsidP="005660AA">
      <w:pPr>
        <w:numPr>
          <w:ilvl w:val="0"/>
          <w:numId w:val="0"/>
        </w:numPr>
        <w:ind w:left="360"/>
        <w:jc w:val="both"/>
      </w:pPr>
      <w:r w:rsidRPr="00746813">
        <w:tab/>
        <w:t xml:space="preserve">Το μάθημα θα διαρκέσει από </w:t>
      </w:r>
      <w:r w:rsidR="005660AA">
        <w:t>2</w:t>
      </w:r>
      <w:r>
        <w:t xml:space="preserve"> </w:t>
      </w:r>
      <w:r w:rsidRPr="00746813">
        <w:t xml:space="preserve">έως </w:t>
      </w:r>
      <w:r>
        <w:t>1</w:t>
      </w:r>
      <w:r w:rsidR="005660AA">
        <w:t>5</w:t>
      </w:r>
      <w:r>
        <w:t xml:space="preserve"> Ιουνίου 2012</w:t>
      </w:r>
      <w:r w:rsidRPr="00746813">
        <w:t>.</w:t>
      </w:r>
    </w:p>
    <w:p w:rsidR="002F0A4A" w:rsidRPr="00E15C66" w:rsidRDefault="002F0A4A" w:rsidP="00E15C66">
      <w:pPr>
        <w:numPr>
          <w:ilvl w:val="0"/>
          <w:numId w:val="0"/>
        </w:numPr>
        <w:ind w:left="360"/>
        <w:rPr>
          <w:b/>
          <w:color w:val="365F91" w:themeColor="accent1" w:themeShade="BF"/>
        </w:rPr>
      </w:pPr>
      <w:r w:rsidRPr="00E15C66">
        <w:rPr>
          <w:b/>
          <w:color w:val="365F91" w:themeColor="accent1" w:themeShade="BF"/>
        </w:rPr>
        <w:t>Αναμενόμενα αποτελέσματα</w:t>
      </w:r>
    </w:p>
    <w:p w:rsidR="002F0A4A" w:rsidRPr="002F0A4A" w:rsidRDefault="002F0A4A" w:rsidP="005660AA">
      <w:pPr>
        <w:numPr>
          <w:ilvl w:val="0"/>
          <w:numId w:val="0"/>
        </w:numPr>
        <w:ind w:left="360"/>
        <w:jc w:val="both"/>
      </w:pPr>
      <w:r w:rsidRPr="002F0A4A">
        <w:t>Ολοκληρώνοντας αυτό το μάθημα οι εκπαιδευόμενοι:</w:t>
      </w:r>
    </w:p>
    <w:p w:rsidR="00104017" w:rsidRDefault="006B392F" w:rsidP="005660AA">
      <w:pPr>
        <w:pStyle w:val="a3"/>
        <w:numPr>
          <w:ilvl w:val="0"/>
          <w:numId w:val="12"/>
        </w:numPr>
        <w:jc w:val="both"/>
      </w:pPr>
      <w:r w:rsidRPr="002F0A4A">
        <w:t>Θα έχουν ενημερωθεί για τις βασικές θεωρίες της δημιουργικής σκέψης και για τις κυριότερες τεχνικές</w:t>
      </w:r>
      <w:r w:rsidR="002F0A4A">
        <w:t xml:space="preserve"> που εφαρμόζονται στη σχολική τάξη για την ενίσχυση της δημιουργικότητας</w:t>
      </w:r>
      <w:r w:rsidRPr="002F0A4A">
        <w:t xml:space="preserve">. </w:t>
      </w:r>
    </w:p>
    <w:p w:rsidR="002F0A4A" w:rsidRPr="002F0A4A" w:rsidRDefault="002F0A4A" w:rsidP="005660AA">
      <w:pPr>
        <w:pStyle w:val="a3"/>
        <w:numPr>
          <w:ilvl w:val="0"/>
          <w:numId w:val="12"/>
        </w:numPr>
        <w:jc w:val="both"/>
      </w:pPr>
      <w:r>
        <w:t>Θα έχουν κατανοήσει την αξία της δημιουργικής σκέψης για την εξέλιξη</w:t>
      </w:r>
      <w:r w:rsidR="00C20F0F">
        <w:t>,</w:t>
      </w:r>
      <w:r>
        <w:t xml:space="preserve"> σε όλους τους τομείς της ανθρώπινης δραστηριότητας.</w:t>
      </w:r>
    </w:p>
    <w:p w:rsidR="00104017" w:rsidRPr="002F0A4A" w:rsidRDefault="006B392F" w:rsidP="005660AA">
      <w:pPr>
        <w:pStyle w:val="a3"/>
        <w:numPr>
          <w:ilvl w:val="0"/>
          <w:numId w:val="12"/>
        </w:numPr>
        <w:jc w:val="both"/>
      </w:pPr>
      <w:r w:rsidRPr="002F0A4A">
        <w:t>Θα είναι σε θέση να περιγράψουν πώς μπορούν να αξιοποιήσουν τεχνικές δημιουργικής σκέψης στην καθημερινή διδασκαλία τους.</w:t>
      </w:r>
    </w:p>
    <w:p w:rsidR="00104017" w:rsidRPr="002F0A4A" w:rsidRDefault="006B392F" w:rsidP="00924790">
      <w:pPr>
        <w:pStyle w:val="a3"/>
        <w:numPr>
          <w:ilvl w:val="0"/>
          <w:numId w:val="12"/>
        </w:numPr>
      </w:pPr>
      <w:r w:rsidRPr="002F0A4A">
        <w:t xml:space="preserve">Θα </w:t>
      </w:r>
      <w:r w:rsidR="002F0A4A">
        <w:t>μπορούν</w:t>
      </w:r>
      <w:r w:rsidRPr="002F0A4A">
        <w:t xml:space="preserve"> να δημιουργούν τις δικές τους διδακτικές προτάσεις, στις οποίες θα έχουν </w:t>
      </w:r>
      <w:r w:rsidR="00C20F0F" w:rsidRPr="002F0A4A">
        <w:t>ενσ</w:t>
      </w:r>
      <w:r w:rsidR="00C20F0F">
        <w:t>ωματώσει</w:t>
      </w:r>
      <w:r w:rsidRPr="002F0A4A">
        <w:t xml:space="preserve"> τεχνικές δημιουργικής σκέψης. </w:t>
      </w:r>
    </w:p>
    <w:p w:rsidR="00104017" w:rsidRDefault="006B392F" w:rsidP="00924790">
      <w:pPr>
        <w:pStyle w:val="a3"/>
        <w:numPr>
          <w:ilvl w:val="0"/>
          <w:numId w:val="12"/>
        </w:numPr>
      </w:pPr>
      <w:r w:rsidRPr="002F0A4A">
        <w:t xml:space="preserve">Θα έχουν αναπτύξει μια </w:t>
      </w:r>
      <w:r w:rsidR="002F0A4A">
        <w:t xml:space="preserve">ξεκάθαρη </w:t>
      </w:r>
      <w:r w:rsidRPr="002F0A4A">
        <w:t xml:space="preserve">αντίληψη και στάση για την παιδαγωγική αξία </w:t>
      </w:r>
      <w:r w:rsidR="003152D8">
        <w:t>της δημιουργικής σκέψης στη σχολική τάξη</w:t>
      </w:r>
    </w:p>
    <w:p w:rsidR="00061DED" w:rsidRPr="00E15C66" w:rsidRDefault="003421C3" w:rsidP="0046100F">
      <w:pPr>
        <w:numPr>
          <w:ilvl w:val="0"/>
          <w:numId w:val="0"/>
        </w:numPr>
        <w:ind w:left="360"/>
        <w:rPr>
          <w:b/>
          <w:color w:val="365F91" w:themeColor="accent1" w:themeShade="BF"/>
        </w:rPr>
      </w:pPr>
      <w:r w:rsidRPr="00E15C66">
        <w:rPr>
          <w:b/>
          <w:color w:val="365F91" w:themeColor="accent1" w:themeShade="BF"/>
        </w:rPr>
        <w:t>Μέθοδος</w:t>
      </w:r>
    </w:p>
    <w:p w:rsidR="003421C3" w:rsidRPr="003421C3" w:rsidRDefault="003421C3" w:rsidP="00C20F0F">
      <w:pPr>
        <w:numPr>
          <w:ilvl w:val="0"/>
          <w:numId w:val="0"/>
        </w:numPr>
        <w:ind w:left="360"/>
        <w:jc w:val="both"/>
      </w:pPr>
      <w:r>
        <w:t xml:space="preserve">Για την ανάπτυξη του μαθήματος έχουμε επιλέξει το μοντέλο συνεργατικής μάθησης </w:t>
      </w:r>
      <w:r w:rsidRPr="003421C3">
        <w:t>“</w:t>
      </w:r>
      <w:r w:rsidRPr="0046100F">
        <w:rPr>
          <w:lang w:val="en-US"/>
        </w:rPr>
        <w:t>STAD</w:t>
      </w:r>
      <w:r w:rsidRPr="003421C3">
        <w:t>” (</w:t>
      </w:r>
      <w:r w:rsidRPr="0046100F">
        <w:rPr>
          <w:lang w:val="en-US"/>
        </w:rPr>
        <w:t>Student</w:t>
      </w:r>
      <w:r w:rsidRPr="003421C3">
        <w:t xml:space="preserve">, </w:t>
      </w:r>
      <w:r w:rsidRPr="0046100F">
        <w:rPr>
          <w:lang w:val="en-US"/>
        </w:rPr>
        <w:t>Teams</w:t>
      </w:r>
      <w:r w:rsidRPr="003421C3">
        <w:t xml:space="preserve">, </w:t>
      </w:r>
      <w:r w:rsidRPr="0046100F">
        <w:rPr>
          <w:lang w:val="en-US"/>
        </w:rPr>
        <w:t>Achievement</w:t>
      </w:r>
      <w:r w:rsidRPr="003421C3">
        <w:t xml:space="preserve">, </w:t>
      </w:r>
      <w:r w:rsidRPr="0046100F">
        <w:rPr>
          <w:lang w:val="en-US"/>
        </w:rPr>
        <w:t>Division</w:t>
      </w:r>
      <w:r w:rsidRPr="003421C3">
        <w:t>).</w:t>
      </w:r>
    </w:p>
    <w:p w:rsidR="00061DED" w:rsidRPr="00E15C66" w:rsidRDefault="00061DED" w:rsidP="0046100F">
      <w:pPr>
        <w:numPr>
          <w:ilvl w:val="0"/>
          <w:numId w:val="0"/>
        </w:numPr>
        <w:ind w:left="360"/>
        <w:rPr>
          <w:b/>
          <w:color w:val="365F91" w:themeColor="accent1" w:themeShade="BF"/>
        </w:rPr>
      </w:pPr>
      <w:r w:rsidRPr="00E15C66">
        <w:rPr>
          <w:b/>
          <w:color w:val="365F91" w:themeColor="accent1" w:themeShade="BF"/>
        </w:rPr>
        <w:t>Αξιολόγηση</w:t>
      </w:r>
    </w:p>
    <w:p w:rsidR="00061DED" w:rsidRPr="00061DED" w:rsidRDefault="00061DED" w:rsidP="00C20F0F">
      <w:pPr>
        <w:numPr>
          <w:ilvl w:val="0"/>
          <w:numId w:val="0"/>
        </w:numPr>
        <w:ind w:left="360"/>
        <w:jc w:val="both"/>
      </w:pPr>
      <w:r w:rsidRPr="00061DED">
        <w:t>Μια σημαντική πηγή αξιολόγησης του μαθήματος θα είναι η ενεργός συμμετοχή των εκπαιδευόμενων στις συζητήσεις και στις εργασίες .</w:t>
      </w:r>
    </w:p>
    <w:p w:rsidR="00061DED" w:rsidRPr="00061DED" w:rsidRDefault="00061DED" w:rsidP="00C20F0F">
      <w:pPr>
        <w:numPr>
          <w:ilvl w:val="0"/>
          <w:numId w:val="0"/>
        </w:numPr>
        <w:ind w:left="360"/>
        <w:jc w:val="both"/>
      </w:pPr>
      <w:r w:rsidRPr="00061DED">
        <w:t>Επιπλέον θα χρησιμοποιηθ</w:t>
      </w:r>
      <w:r w:rsidR="009A2913">
        <w:t>ούν δύο ερωτηματολόγια: ένα διαγνωστικό ερωτηματολόγιο στην αρχή του μαθήματος και ένα</w:t>
      </w:r>
      <w:r w:rsidRPr="00061DED">
        <w:t xml:space="preserve"> </w:t>
      </w:r>
      <w:r w:rsidR="00C20F0F">
        <w:t>τελικό με την ολοκλήρωση του μαθήματος</w:t>
      </w:r>
      <w:r w:rsidRPr="00061DED">
        <w:t xml:space="preserve">, </w:t>
      </w:r>
      <w:r w:rsidR="009A2913">
        <w:t xml:space="preserve">που </w:t>
      </w:r>
      <w:r w:rsidRPr="00061DED">
        <w:t>θα μας προσφέρ</w:t>
      </w:r>
      <w:r w:rsidR="009A2913">
        <w:t>ον</w:t>
      </w:r>
      <w:r w:rsidRPr="00061DED">
        <w:t xml:space="preserve"> μετρήσιμα αποτελέσματα για να βελτιώσουμε τα μαθήματα μας.</w:t>
      </w:r>
    </w:p>
    <w:p w:rsidR="00061DED" w:rsidRPr="00061DED" w:rsidRDefault="00061DED" w:rsidP="00C20F0F">
      <w:pPr>
        <w:numPr>
          <w:ilvl w:val="0"/>
          <w:numId w:val="0"/>
        </w:numPr>
        <w:ind w:left="720" w:hanging="360"/>
        <w:jc w:val="both"/>
      </w:pPr>
      <w:r w:rsidRPr="00061DED">
        <w:t>Τ</w:t>
      </w:r>
      <w:r w:rsidR="00186078">
        <w:t xml:space="preserve">α ερωτηματολόγια </w:t>
      </w:r>
      <w:r w:rsidRPr="00061DED">
        <w:t>θα συμπληρωθ</w:t>
      </w:r>
      <w:r w:rsidR="00186078">
        <w:t xml:space="preserve">ούν </w:t>
      </w:r>
      <w:r w:rsidRPr="0046100F">
        <w:rPr>
          <w:lang w:val="en-GB"/>
        </w:rPr>
        <w:t>on</w:t>
      </w:r>
      <w:r w:rsidRPr="00061DED">
        <w:t>-</w:t>
      </w:r>
      <w:r w:rsidRPr="0046100F">
        <w:rPr>
          <w:lang w:val="en-GB"/>
        </w:rPr>
        <w:t>line</w:t>
      </w:r>
      <w:r w:rsidR="00186078">
        <w:t xml:space="preserve"> και  θα είναι ανώνυμα.</w:t>
      </w:r>
      <w:r w:rsidRPr="00061DED">
        <w:t xml:space="preserve"> Θα συλλέξουμε στοιχεία για: </w:t>
      </w:r>
    </w:p>
    <w:p w:rsidR="00104017" w:rsidRPr="00061DED" w:rsidRDefault="00C20F0F" w:rsidP="00C20F0F">
      <w:pPr>
        <w:pStyle w:val="a3"/>
        <w:numPr>
          <w:ilvl w:val="0"/>
          <w:numId w:val="13"/>
        </w:numPr>
        <w:jc w:val="both"/>
      </w:pPr>
      <w:r>
        <w:t>Το υλικό που χρησιμοποιήθηκε</w:t>
      </w:r>
    </w:p>
    <w:p w:rsidR="00104017" w:rsidRPr="00061DED" w:rsidRDefault="006B392F" w:rsidP="00C20F0F">
      <w:pPr>
        <w:pStyle w:val="a3"/>
        <w:numPr>
          <w:ilvl w:val="0"/>
          <w:numId w:val="13"/>
        </w:numPr>
        <w:jc w:val="both"/>
      </w:pPr>
      <w:r w:rsidRPr="00061DED">
        <w:t>Τους εκπαιδευτές (επάρκε</w:t>
      </w:r>
      <w:r w:rsidR="00C20F0F">
        <w:t>ια, στήριξη των εκπαιδευόμενων)</w:t>
      </w:r>
    </w:p>
    <w:p w:rsidR="00104017" w:rsidRPr="00061DED" w:rsidRDefault="006B392F" w:rsidP="00C20F0F">
      <w:pPr>
        <w:pStyle w:val="a3"/>
        <w:numPr>
          <w:ilvl w:val="0"/>
          <w:numId w:val="13"/>
        </w:numPr>
        <w:jc w:val="both"/>
      </w:pPr>
      <w:r w:rsidRPr="00061DED">
        <w:t>Αποτελεσματικότητα του μαθήματος (οργάνωση, μέθοδος, επίτευξη στόχων),</w:t>
      </w:r>
    </w:p>
    <w:p w:rsidR="00104017" w:rsidRDefault="006B392F" w:rsidP="00C20F0F">
      <w:pPr>
        <w:pStyle w:val="a3"/>
        <w:numPr>
          <w:ilvl w:val="0"/>
          <w:numId w:val="13"/>
        </w:numPr>
        <w:jc w:val="both"/>
      </w:pPr>
      <w:r w:rsidRPr="00061DED">
        <w:t>Την αποτελεσματικότητα του περιβάλλοντος (</w:t>
      </w:r>
      <w:proofErr w:type="spellStart"/>
      <w:r w:rsidRPr="00924790">
        <w:rPr>
          <w:lang w:val="en-US"/>
        </w:rPr>
        <w:t>moodle</w:t>
      </w:r>
      <w:proofErr w:type="spellEnd"/>
      <w:r w:rsidR="00C20F0F">
        <w:t>)</w:t>
      </w:r>
    </w:p>
    <w:p w:rsidR="00137BBD" w:rsidRDefault="00137BBD" w:rsidP="00137BBD">
      <w:pPr>
        <w:pStyle w:val="a3"/>
        <w:numPr>
          <w:ilvl w:val="0"/>
          <w:numId w:val="0"/>
        </w:numPr>
        <w:ind w:left="1080"/>
      </w:pPr>
    </w:p>
    <w:p w:rsidR="00137BBD" w:rsidRPr="00061DED" w:rsidRDefault="00137BBD" w:rsidP="00137BBD">
      <w:pPr>
        <w:pStyle w:val="a3"/>
        <w:numPr>
          <w:ilvl w:val="0"/>
          <w:numId w:val="0"/>
        </w:numPr>
        <w:ind w:left="1080"/>
      </w:pPr>
    </w:p>
    <w:p w:rsidR="00061DED" w:rsidRPr="002F0A4A" w:rsidRDefault="00061DED" w:rsidP="0046100F">
      <w:pPr>
        <w:numPr>
          <w:ilvl w:val="0"/>
          <w:numId w:val="0"/>
        </w:numPr>
        <w:ind w:left="360"/>
      </w:pPr>
    </w:p>
    <w:p w:rsidR="00746813" w:rsidRPr="00E15C66" w:rsidRDefault="00746813" w:rsidP="0046100F">
      <w:pPr>
        <w:numPr>
          <w:ilvl w:val="0"/>
          <w:numId w:val="0"/>
        </w:numPr>
        <w:ind w:left="360"/>
        <w:rPr>
          <w:b/>
          <w:color w:val="365F91" w:themeColor="accent1" w:themeShade="BF"/>
        </w:rPr>
      </w:pPr>
      <w:r w:rsidRPr="00E15C66">
        <w:rPr>
          <w:b/>
          <w:color w:val="365F91" w:themeColor="accent1" w:themeShade="BF"/>
        </w:rPr>
        <w:lastRenderedPageBreak/>
        <w:t>Βεβαιώσεις</w:t>
      </w:r>
    </w:p>
    <w:p w:rsidR="00746813" w:rsidRPr="00746813" w:rsidRDefault="00746813" w:rsidP="0046100F">
      <w:pPr>
        <w:numPr>
          <w:ilvl w:val="0"/>
          <w:numId w:val="0"/>
        </w:numPr>
        <w:ind w:left="360"/>
      </w:pPr>
      <w:r w:rsidRPr="00746813">
        <w:t xml:space="preserve">Βεβαίωση θα λάβουν όσοι: </w:t>
      </w:r>
    </w:p>
    <w:p w:rsidR="00104017" w:rsidRPr="00FE706F" w:rsidRDefault="006B392F" w:rsidP="00D8495F">
      <w:pPr>
        <w:numPr>
          <w:ilvl w:val="0"/>
          <w:numId w:val="0"/>
        </w:numPr>
        <w:ind w:left="360"/>
        <w:jc w:val="both"/>
      </w:pPr>
      <w:r w:rsidRPr="00746813">
        <w:t xml:space="preserve">Έκαναν τις εργασίες που απαιτούνται σε κάθε ενότητα και συμμετείχαν ενεργά στις συζητήσεις στα </w:t>
      </w:r>
      <w:r w:rsidRPr="0046100F">
        <w:rPr>
          <w:lang w:val="en-GB"/>
        </w:rPr>
        <w:t>forum</w:t>
      </w:r>
      <w:r w:rsidRPr="00746813">
        <w:t xml:space="preserve">. </w:t>
      </w:r>
    </w:p>
    <w:p w:rsidR="00B650E2" w:rsidRPr="00E15C66" w:rsidRDefault="00B650E2" w:rsidP="0046100F">
      <w:pPr>
        <w:numPr>
          <w:ilvl w:val="0"/>
          <w:numId w:val="0"/>
        </w:numPr>
        <w:ind w:left="360"/>
        <w:rPr>
          <w:b/>
          <w:color w:val="365F91" w:themeColor="accent1" w:themeShade="BF"/>
        </w:rPr>
      </w:pPr>
      <w:r w:rsidRPr="00E15C66">
        <w:rPr>
          <w:b/>
          <w:color w:val="365F91" w:themeColor="accent1" w:themeShade="BF"/>
        </w:rPr>
        <w:t>Δίδακτρα</w:t>
      </w:r>
    </w:p>
    <w:p w:rsidR="00B650E2" w:rsidRDefault="00B650E2" w:rsidP="00D8495F">
      <w:pPr>
        <w:numPr>
          <w:ilvl w:val="0"/>
          <w:numId w:val="0"/>
        </w:numPr>
        <w:ind w:left="360"/>
        <w:jc w:val="both"/>
      </w:pPr>
      <w:r>
        <w:t xml:space="preserve">Τα μαθήματα του </w:t>
      </w:r>
      <w:proofErr w:type="spellStart"/>
      <w:r>
        <w:t>Διορθοδόξου</w:t>
      </w:r>
      <w:proofErr w:type="spellEnd"/>
      <w:r>
        <w:t xml:space="preserve"> Κέντρου της Εκκλησίας της Ελλάδος (ΔΚΕΕ)</w:t>
      </w:r>
      <w:r w:rsidR="00411CB6">
        <w:t>,</w:t>
      </w:r>
      <w:r>
        <w:t xml:space="preserve"> </w:t>
      </w:r>
      <w:r w:rsidR="00411CB6">
        <w:t xml:space="preserve">που υλοποιούνται </w:t>
      </w:r>
      <w:r>
        <w:t xml:space="preserve">είτε στις εγκαταστάσεις </w:t>
      </w:r>
      <w:r w:rsidR="00411CB6">
        <w:t xml:space="preserve">του ΔΚΕΕ </w:t>
      </w:r>
      <w:r>
        <w:t>είτε διαδικτυακά</w:t>
      </w:r>
      <w:r w:rsidR="00411CB6">
        <w:t>,</w:t>
      </w:r>
      <w:r>
        <w:t xml:space="preserve"> </w:t>
      </w:r>
      <w:r w:rsidR="00411CB6">
        <w:t>προσφέρονται</w:t>
      </w:r>
      <w:r>
        <w:t xml:space="preserve"> </w:t>
      </w:r>
      <w:r w:rsidRPr="00411CB6">
        <w:rPr>
          <w:b/>
        </w:rPr>
        <w:t>δωρεάν</w:t>
      </w:r>
      <w:r>
        <w:t>.</w:t>
      </w:r>
    </w:p>
    <w:p w:rsidR="00E15C66" w:rsidRPr="00006C28" w:rsidRDefault="00006C28" w:rsidP="00006C28">
      <w:pPr>
        <w:numPr>
          <w:ilvl w:val="0"/>
          <w:numId w:val="0"/>
        </w:numPr>
        <w:ind w:left="360"/>
        <w:rPr>
          <w:b/>
          <w:color w:val="365F91" w:themeColor="accent1" w:themeShade="BF"/>
        </w:rPr>
      </w:pPr>
      <w:r w:rsidRPr="00006C28">
        <w:rPr>
          <w:b/>
          <w:color w:val="365F91" w:themeColor="accent1" w:themeShade="BF"/>
        </w:rPr>
        <w:t>Αίτηση</w:t>
      </w:r>
    </w:p>
    <w:p w:rsidR="00006C28" w:rsidRPr="00006C28" w:rsidRDefault="00006C28" w:rsidP="00D8495F">
      <w:pPr>
        <w:numPr>
          <w:ilvl w:val="0"/>
          <w:numId w:val="0"/>
        </w:numPr>
        <w:ind w:left="360"/>
        <w:jc w:val="both"/>
      </w:pPr>
      <w:r>
        <w:t>Οι αιτήσεις γίνονται διαδικτυακά και θα τηρηθεί σειρά προτεραιότητας.</w:t>
      </w:r>
      <w:r w:rsidR="00AC5775">
        <w:t xml:space="preserve"> Το κείμενο της αίτησης θα το βρείτε </w:t>
      </w:r>
      <w:hyperlink r:id="rId6" w:tgtFrame="_blank" w:history="1">
        <w:r w:rsidR="00AC5775" w:rsidRPr="004C6298">
          <w:rPr>
            <w:rStyle w:val="-"/>
          </w:rPr>
          <w:t>εδώ…</w:t>
        </w:r>
      </w:hyperlink>
    </w:p>
    <w:p w:rsidR="00E15C66" w:rsidRPr="00006C28" w:rsidRDefault="00E15C66" w:rsidP="00D8495F">
      <w:pPr>
        <w:numPr>
          <w:ilvl w:val="0"/>
          <w:numId w:val="0"/>
        </w:numPr>
        <w:ind w:left="360"/>
        <w:jc w:val="both"/>
      </w:pPr>
    </w:p>
    <w:p w:rsidR="00E15C66" w:rsidRPr="00E15C66" w:rsidRDefault="00E15C66" w:rsidP="00D8495F">
      <w:pPr>
        <w:numPr>
          <w:ilvl w:val="0"/>
          <w:numId w:val="0"/>
        </w:numPr>
        <w:ind w:left="360"/>
        <w:jc w:val="both"/>
      </w:pPr>
      <w:r w:rsidRPr="00E15C66">
        <w:rPr>
          <w:b/>
          <w:color w:val="365F91" w:themeColor="accent1" w:themeShade="BF"/>
        </w:rPr>
        <w:t>Πληροφορίες:</w:t>
      </w:r>
      <w:r>
        <w:t xml:space="preserve"> </w:t>
      </w:r>
      <w:r w:rsidRPr="00E15C66">
        <w:rPr>
          <w:b/>
        </w:rPr>
        <w:t>Ιωάννα Κομνηνού</w:t>
      </w:r>
      <w:r>
        <w:t xml:space="preserve"> (</w:t>
      </w:r>
      <w:hyperlink r:id="rId7" w:history="1">
        <w:r w:rsidRPr="00F1483A">
          <w:rPr>
            <w:rStyle w:val="-"/>
            <w:lang w:val="en-US"/>
          </w:rPr>
          <w:t>ikomninou</w:t>
        </w:r>
        <w:r w:rsidRPr="00E15C66">
          <w:rPr>
            <w:rStyle w:val="-"/>
          </w:rPr>
          <w:t>@</w:t>
        </w:r>
        <w:r w:rsidRPr="00F1483A">
          <w:rPr>
            <w:rStyle w:val="-"/>
            <w:lang w:val="en-US"/>
          </w:rPr>
          <w:t>gmail</w:t>
        </w:r>
        <w:r w:rsidRPr="00E15C66">
          <w:rPr>
            <w:rStyle w:val="-"/>
          </w:rPr>
          <w:t>.</w:t>
        </w:r>
        <w:r w:rsidRPr="00F1483A">
          <w:rPr>
            <w:rStyle w:val="-"/>
            <w:lang w:val="en-US"/>
          </w:rPr>
          <w:t>com</w:t>
        </w:r>
      </w:hyperlink>
      <w:r w:rsidRPr="00E15C66">
        <w:t xml:space="preserve">, </w:t>
      </w:r>
      <w:hyperlink r:id="rId8" w:history="1">
        <w:r w:rsidRPr="00F1483A">
          <w:rPr>
            <w:rStyle w:val="-"/>
            <w:lang w:val="en-US"/>
          </w:rPr>
          <w:t>ikomninou</w:t>
        </w:r>
        <w:r w:rsidRPr="00E15C66">
          <w:rPr>
            <w:rStyle w:val="-"/>
          </w:rPr>
          <w:t>@</w:t>
        </w:r>
        <w:r w:rsidRPr="00F1483A">
          <w:rPr>
            <w:rStyle w:val="-"/>
            <w:lang w:val="en-US"/>
          </w:rPr>
          <w:t>sch</w:t>
        </w:r>
        <w:r w:rsidRPr="00E15C66">
          <w:rPr>
            <w:rStyle w:val="-"/>
          </w:rPr>
          <w:t>.</w:t>
        </w:r>
        <w:r w:rsidRPr="00F1483A">
          <w:rPr>
            <w:rStyle w:val="-"/>
            <w:lang w:val="en-US"/>
          </w:rPr>
          <w:t>gr</w:t>
        </w:r>
      </w:hyperlink>
      <w:r w:rsidRPr="00E15C66">
        <w:t xml:space="preserve"> )</w:t>
      </w:r>
    </w:p>
    <w:sectPr w:rsidR="00E15C66" w:rsidRPr="00E15C66" w:rsidSect="00BE48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0957"/>
    <w:multiLevelType w:val="hybridMultilevel"/>
    <w:tmpl w:val="3F6A3E34"/>
    <w:lvl w:ilvl="0" w:tplc="AAB20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F06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1C0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EE7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9AE7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58B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C6C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1C8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72F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BC18BF"/>
    <w:multiLevelType w:val="hybridMultilevel"/>
    <w:tmpl w:val="F78EA9B0"/>
    <w:lvl w:ilvl="0" w:tplc="4EBC0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3A6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506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46D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022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943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D8C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F86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909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702B99"/>
    <w:multiLevelType w:val="hybridMultilevel"/>
    <w:tmpl w:val="6D6A1162"/>
    <w:lvl w:ilvl="0" w:tplc="369094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ECE801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BE0E7F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0FEB83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A48BE6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F44C5D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862F28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610CCE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FE0696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C2F12"/>
    <w:multiLevelType w:val="hybridMultilevel"/>
    <w:tmpl w:val="F136665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510AC6"/>
    <w:multiLevelType w:val="hybridMultilevel"/>
    <w:tmpl w:val="EE0C062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2E54A4"/>
    <w:multiLevelType w:val="hybridMultilevel"/>
    <w:tmpl w:val="CD2E138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B47ACB"/>
    <w:multiLevelType w:val="hybridMultilevel"/>
    <w:tmpl w:val="1C7E7D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B7C34"/>
    <w:multiLevelType w:val="hybridMultilevel"/>
    <w:tmpl w:val="74D0E49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68A17B1"/>
    <w:multiLevelType w:val="hybridMultilevel"/>
    <w:tmpl w:val="5B9A97A2"/>
    <w:lvl w:ilvl="0" w:tplc="A4F4C89C">
      <w:start w:val="1"/>
      <w:numFmt w:val="bullet"/>
      <w:pStyle w:val="a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2496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14D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B83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E83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32A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FC0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7E5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566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B363D75"/>
    <w:multiLevelType w:val="hybridMultilevel"/>
    <w:tmpl w:val="F32C605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C044C9"/>
    <w:multiLevelType w:val="hybridMultilevel"/>
    <w:tmpl w:val="2A7084B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17B14CD"/>
    <w:multiLevelType w:val="hybridMultilevel"/>
    <w:tmpl w:val="7A3E23F8"/>
    <w:lvl w:ilvl="0" w:tplc="305CB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6EB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D8E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589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9A5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548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E6F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028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884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57A388D"/>
    <w:multiLevelType w:val="hybridMultilevel"/>
    <w:tmpl w:val="8A241CFA"/>
    <w:lvl w:ilvl="0" w:tplc="21C02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06B4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F48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CE6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128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1EE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70A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E20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06C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1"/>
  </w:num>
  <w:num w:numId="5">
    <w:abstractNumId w:val="10"/>
  </w:num>
  <w:num w:numId="6">
    <w:abstractNumId w:val="9"/>
  </w:num>
  <w:num w:numId="7">
    <w:abstractNumId w:val="12"/>
  </w:num>
  <w:num w:numId="8">
    <w:abstractNumId w:val="1"/>
  </w:num>
  <w:num w:numId="9">
    <w:abstractNumId w:val="6"/>
  </w:num>
  <w:num w:numId="10">
    <w:abstractNumId w:val="4"/>
  </w:num>
  <w:num w:numId="11">
    <w:abstractNumId w:val="3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0A4A"/>
    <w:rsid w:val="00006C28"/>
    <w:rsid w:val="000569FD"/>
    <w:rsid w:val="00061DED"/>
    <w:rsid w:val="000F76D6"/>
    <w:rsid w:val="00104017"/>
    <w:rsid w:val="00113F24"/>
    <w:rsid w:val="00137BBD"/>
    <w:rsid w:val="00186078"/>
    <w:rsid w:val="001A2507"/>
    <w:rsid w:val="002167A3"/>
    <w:rsid w:val="00267D2B"/>
    <w:rsid w:val="002F0A4A"/>
    <w:rsid w:val="003152D8"/>
    <w:rsid w:val="003421C3"/>
    <w:rsid w:val="00343039"/>
    <w:rsid w:val="003D1A8C"/>
    <w:rsid w:val="00411CB6"/>
    <w:rsid w:val="004562B6"/>
    <w:rsid w:val="0046100F"/>
    <w:rsid w:val="004A59C7"/>
    <w:rsid w:val="004C6298"/>
    <w:rsid w:val="005660AA"/>
    <w:rsid w:val="005B0462"/>
    <w:rsid w:val="005F3782"/>
    <w:rsid w:val="005F3D85"/>
    <w:rsid w:val="006B392F"/>
    <w:rsid w:val="00746813"/>
    <w:rsid w:val="0090615E"/>
    <w:rsid w:val="00924790"/>
    <w:rsid w:val="009473D7"/>
    <w:rsid w:val="00984110"/>
    <w:rsid w:val="009A2913"/>
    <w:rsid w:val="00A1505C"/>
    <w:rsid w:val="00A81388"/>
    <w:rsid w:val="00AC5775"/>
    <w:rsid w:val="00AC76D3"/>
    <w:rsid w:val="00AE6B59"/>
    <w:rsid w:val="00B23402"/>
    <w:rsid w:val="00B33BE7"/>
    <w:rsid w:val="00B536C0"/>
    <w:rsid w:val="00B650E2"/>
    <w:rsid w:val="00BE48FD"/>
    <w:rsid w:val="00C20F0F"/>
    <w:rsid w:val="00C92C06"/>
    <w:rsid w:val="00CD458B"/>
    <w:rsid w:val="00D71057"/>
    <w:rsid w:val="00D81FD9"/>
    <w:rsid w:val="00D8495F"/>
    <w:rsid w:val="00DF15DB"/>
    <w:rsid w:val="00E03849"/>
    <w:rsid w:val="00E15C66"/>
    <w:rsid w:val="00E839B7"/>
    <w:rsid w:val="00EF5877"/>
    <w:rsid w:val="00EF77BC"/>
    <w:rsid w:val="00FE706F"/>
    <w:rsid w:val="00FF15F9"/>
    <w:rsid w:val="00FF3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2B"/>
    <w:pPr>
      <w:numPr>
        <w:numId w:val="3"/>
      </w:numPr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462"/>
    <w:pPr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84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8411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84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E15C66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1505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59420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236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5643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1616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3233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71173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951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3146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89622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460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827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6179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1068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571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8881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1514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7890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7444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omninou@sch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komnino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/viewform?formkey=dHhSbC1NbUttZTZZbERWLUZZekJjV1E6MQ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651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2012-05-22T08:41:00Z</dcterms:created>
  <dcterms:modified xsi:type="dcterms:W3CDTF">2012-05-23T22:04:00Z</dcterms:modified>
</cp:coreProperties>
</file>